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62E0" w14:textId="667FA1E1" w:rsidR="0056497A" w:rsidRPr="003C2CFB" w:rsidRDefault="00FA736B" w:rsidP="003C2CFB">
      <w:pPr>
        <w:shd w:val="clear" w:color="auto" w:fill="FFFFFF"/>
        <w:spacing w:after="180"/>
        <w:jc w:val="center"/>
        <w:rPr>
          <w:rFonts w:ascii="Helvetica Neue" w:eastAsia="Times New Roman" w:hAnsi="Helvetica Neue" w:cs="Times New Roman"/>
          <w:color w:val="000000"/>
        </w:rPr>
      </w:pPr>
      <w:r>
        <w:rPr>
          <w:rFonts w:ascii="Helvetica Neue" w:eastAsia="Times New Roman" w:hAnsi="Helvetica Neue" w:cs="Times New Roman"/>
          <w:b/>
          <w:bCs/>
          <w:noProof/>
          <w:color w:val="000000"/>
        </w:rPr>
        <w:drawing>
          <wp:anchor distT="0" distB="0" distL="114300" distR="114300" simplePos="0" relativeHeight="251658240" behindDoc="0" locked="0" layoutInCell="1" allowOverlap="1" wp14:anchorId="49721386" wp14:editId="793D065C">
            <wp:simplePos x="0" y="0"/>
            <wp:positionH relativeFrom="column">
              <wp:posOffset>-180975</wp:posOffset>
            </wp:positionH>
            <wp:positionV relativeFrom="paragraph">
              <wp:posOffset>-552450</wp:posOffset>
            </wp:positionV>
            <wp:extent cx="2552700" cy="484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VOR_rgb.jpg"/>
                    <pic:cNvPicPr/>
                  </pic:nvPicPr>
                  <pic:blipFill>
                    <a:blip r:embed="rId7">
                      <a:extLst>
                        <a:ext uri="{28A0092B-C50C-407E-A947-70E740481C1C}">
                          <a14:useLocalDpi xmlns:a14="http://schemas.microsoft.com/office/drawing/2010/main" val="0"/>
                        </a:ext>
                      </a:extLst>
                    </a:blip>
                    <a:stretch>
                      <a:fillRect/>
                    </a:stretch>
                  </pic:blipFill>
                  <pic:spPr>
                    <a:xfrm>
                      <a:off x="0" y="0"/>
                      <a:ext cx="2552700" cy="484631"/>
                    </a:xfrm>
                    <a:prstGeom prst="rect">
                      <a:avLst/>
                    </a:prstGeom>
                  </pic:spPr>
                </pic:pic>
              </a:graphicData>
            </a:graphic>
            <wp14:sizeRelH relativeFrom="margin">
              <wp14:pctWidth>0</wp14:pctWidth>
            </wp14:sizeRelH>
            <wp14:sizeRelV relativeFrom="margin">
              <wp14:pctHeight>0</wp14:pctHeight>
            </wp14:sizeRelV>
          </wp:anchor>
        </w:drawing>
      </w:r>
      <w:r w:rsidR="0056497A" w:rsidRPr="0056497A">
        <w:rPr>
          <w:rFonts w:ascii="Helvetica Neue" w:eastAsia="Times New Roman" w:hAnsi="Helvetica Neue" w:cs="Times New Roman"/>
          <w:b/>
          <w:bCs/>
          <w:color w:val="000000"/>
        </w:rPr>
        <w:t>Hard Rock Mining Co</w:t>
      </w:r>
      <w:bookmarkStart w:id="0" w:name="_GoBack"/>
      <w:bookmarkEnd w:id="0"/>
      <w:r w:rsidR="0056497A" w:rsidRPr="0056497A">
        <w:rPr>
          <w:rFonts w:ascii="Helvetica Neue" w:eastAsia="Times New Roman" w:hAnsi="Helvetica Neue" w:cs="Times New Roman"/>
          <w:b/>
          <w:bCs/>
          <w:color w:val="000000"/>
        </w:rPr>
        <w:t xml:space="preserve">nsensus </w:t>
      </w:r>
      <w:r w:rsidR="0056497A" w:rsidRPr="003C2CFB">
        <w:rPr>
          <w:rFonts w:ascii="Helvetica Neue" w:eastAsia="Times New Roman" w:hAnsi="Helvetica Neue" w:cs="Times New Roman"/>
          <w:b/>
          <w:bCs/>
          <w:color w:val="000000"/>
        </w:rPr>
        <w:t>Questions</w:t>
      </w:r>
    </w:p>
    <w:p w14:paraId="2F810857" w14:textId="0D9F4D9A" w:rsidR="003C2CFB" w:rsidRPr="00F94CE8" w:rsidRDefault="003C2CFB" w:rsidP="0056497A">
      <w:pPr>
        <w:shd w:val="clear" w:color="auto" w:fill="FFFFFF"/>
        <w:spacing w:after="180"/>
        <w:rPr>
          <w:rFonts w:ascii="Cambria" w:eastAsia="Times New Roman" w:hAnsi="Cambria" w:cs="Times New Roman"/>
          <w:color w:val="000000"/>
          <w:u w:val="single"/>
        </w:rPr>
      </w:pPr>
      <w:r w:rsidRPr="003C2CFB">
        <w:rPr>
          <w:rFonts w:ascii="Cambria" w:eastAsia="Times New Roman" w:hAnsi="Cambria" w:cs="Times New Roman"/>
          <w:color w:val="000000"/>
        </w:rPr>
        <w:t>Name of League/Unit:</w:t>
      </w:r>
      <w:r w:rsidR="00F94CE8">
        <w:rPr>
          <w:rFonts w:ascii="Cambria" w:eastAsia="Times New Roman" w:hAnsi="Cambria" w:cs="Times New Roman"/>
          <w:color w:val="000000"/>
        </w:rPr>
        <w:t xml:space="preserve"> </w:t>
      </w:r>
      <w:r w:rsidR="00F94CE8">
        <w:rPr>
          <w:rFonts w:ascii="Cambria" w:eastAsia="Times New Roman" w:hAnsi="Cambria" w:cs="Times New Roman"/>
          <w:color w:val="000000"/>
          <w:u w:val="single"/>
        </w:rPr>
        <w:tab/>
      </w:r>
      <w:r w:rsidR="00F94CE8">
        <w:rPr>
          <w:rFonts w:ascii="Cambria" w:eastAsia="Times New Roman" w:hAnsi="Cambria" w:cs="Times New Roman"/>
          <w:color w:val="000000"/>
          <w:u w:val="single"/>
        </w:rPr>
        <w:tab/>
      </w:r>
      <w:r w:rsidR="00F94CE8">
        <w:rPr>
          <w:rFonts w:ascii="Cambria" w:eastAsia="Times New Roman" w:hAnsi="Cambria" w:cs="Times New Roman"/>
          <w:color w:val="000000"/>
          <w:u w:val="single"/>
        </w:rPr>
        <w:tab/>
      </w:r>
      <w:r w:rsidRPr="00F94CE8">
        <w:rPr>
          <w:rFonts w:ascii="Cambria" w:eastAsia="Times New Roman" w:hAnsi="Cambria" w:cs="Times New Roman"/>
          <w:color w:val="000000"/>
          <w:u w:val="single"/>
        </w:rPr>
        <w:tab/>
      </w:r>
      <w:r w:rsidR="00F94CE8" w:rsidRPr="00F94CE8">
        <w:rPr>
          <w:rFonts w:ascii="Cambria" w:eastAsia="Times New Roman" w:hAnsi="Cambria" w:cs="Times New Roman"/>
          <w:color w:val="000000"/>
        </w:rPr>
        <w:t xml:space="preserve">  </w:t>
      </w:r>
      <w:r w:rsidRPr="003C2CFB">
        <w:rPr>
          <w:rFonts w:ascii="Cambria" w:eastAsia="Times New Roman" w:hAnsi="Cambria" w:cs="Times New Roman"/>
          <w:color w:val="000000"/>
        </w:rPr>
        <w:t xml:space="preserve">Number of Members Participating: </w:t>
      </w:r>
      <w:r w:rsidR="00F94CE8">
        <w:rPr>
          <w:rFonts w:ascii="Cambria" w:eastAsia="Times New Roman" w:hAnsi="Cambria" w:cs="Times New Roman"/>
          <w:color w:val="000000"/>
          <w:u w:val="single"/>
        </w:rPr>
        <w:tab/>
      </w:r>
    </w:p>
    <w:p w14:paraId="55ECB836" w14:textId="676AF754" w:rsidR="003C2CFB" w:rsidRPr="00F94CE8" w:rsidRDefault="003C2CFB" w:rsidP="0056497A">
      <w:pPr>
        <w:shd w:val="clear" w:color="auto" w:fill="FFFFFF"/>
        <w:spacing w:after="180"/>
        <w:rPr>
          <w:rFonts w:ascii="Cambria" w:eastAsia="Times New Roman" w:hAnsi="Cambria" w:cs="Times New Roman"/>
          <w:color w:val="000000"/>
          <w:u w:val="single"/>
        </w:rPr>
      </w:pPr>
      <w:r w:rsidRPr="003C2CFB">
        <w:rPr>
          <w:rFonts w:ascii="Cambria" w:eastAsia="Times New Roman" w:hAnsi="Cambria" w:cs="Times New Roman"/>
          <w:color w:val="000000"/>
        </w:rPr>
        <w:t>Contact Person:</w:t>
      </w:r>
      <w:r w:rsidR="00F94CE8">
        <w:rPr>
          <w:rFonts w:ascii="Cambria" w:eastAsia="Times New Roman" w:hAnsi="Cambria" w:cs="Times New Roman"/>
          <w:color w:val="000000"/>
        </w:rPr>
        <w:t xml:space="preserve"> </w:t>
      </w:r>
      <w:r w:rsidR="00F94CE8">
        <w:rPr>
          <w:rFonts w:ascii="Cambria" w:eastAsia="Times New Roman" w:hAnsi="Cambria" w:cs="Times New Roman"/>
          <w:color w:val="000000"/>
          <w:u w:val="single"/>
        </w:rPr>
        <w:tab/>
      </w:r>
      <w:r w:rsidR="00F94CE8">
        <w:rPr>
          <w:rFonts w:ascii="Cambria" w:eastAsia="Times New Roman" w:hAnsi="Cambria" w:cs="Times New Roman"/>
          <w:color w:val="000000"/>
          <w:u w:val="single"/>
        </w:rPr>
        <w:tab/>
      </w:r>
      <w:r w:rsidR="00F94CE8">
        <w:rPr>
          <w:rFonts w:ascii="Cambria" w:eastAsia="Times New Roman" w:hAnsi="Cambria" w:cs="Times New Roman"/>
          <w:color w:val="000000"/>
          <w:u w:val="single"/>
        </w:rPr>
        <w:tab/>
      </w:r>
      <w:r w:rsidR="00F94CE8">
        <w:rPr>
          <w:rFonts w:ascii="Cambria" w:eastAsia="Times New Roman" w:hAnsi="Cambria" w:cs="Times New Roman"/>
          <w:color w:val="000000"/>
          <w:u w:val="single"/>
        </w:rPr>
        <w:tab/>
      </w:r>
      <w:r w:rsidRPr="00F94CE8">
        <w:rPr>
          <w:rFonts w:ascii="Cambria" w:eastAsia="Times New Roman" w:hAnsi="Cambria" w:cs="Times New Roman"/>
          <w:color w:val="000000"/>
          <w:u w:val="single"/>
        </w:rPr>
        <w:tab/>
      </w:r>
      <w:r w:rsidR="00F94CE8" w:rsidRPr="00F94CE8">
        <w:rPr>
          <w:rFonts w:ascii="Cambria" w:eastAsia="Times New Roman" w:hAnsi="Cambria" w:cs="Times New Roman"/>
          <w:color w:val="000000"/>
        </w:rPr>
        <w:t xml:space="preserve">  </w:t>
      </w:r>
      <w:r w:rsidRPr="003C2CFB">
        <w:rPr>
          <w:rFonts w:ascii="Cambria" w:eastAsia="Times New Roman" w:hAnsi="Cambria" w:cs="Times New Roman"/>
          <w:color w:val="000000"/>
        </w:rPr>
        <w:t xml:space="preserve">Contact phone/email: </w:t>
      </w:r>
      <w:r w:rsidR="00F94CE8">
        <w:rPr>
          <w:rFonts w:ascii="Cambria" w:eastAsia="Times New Roman" w:hAnsi="Cambria" w:cs="Times New Roman"/>
          <w:color w:val="000000"/>
          <w:u w:val="single"/>
        </w:rPr>
        <w:tab/>
      </w:r>
      <w:r w:rsidR="00F94CE8">
        <w:rPr>
          <w:rFonts w:ascii="Cambria" w:eastAsia="Times New Roman" w:hAnsi="Cambria" w:cs="Times New Roman"/>
          <w:color w:val="000000"/>
          <w:u w:val="single"/>
        </w:rPr>
        <w:tab/>
      </w:r>
      <w:r w:rsidR="00F94CE8">
        <w:rPr>
          <w:rFonts w:ascii="Cambria" w:eastAsia="Times New Roman" w:hAnsi="Cambria" w:cs="Times New Roman"/>
          <w:color w:val="000000"/>
          <w:u w:val="single"/>
        </w:rPr>
        <w:tab/>
      </w:r>
    </w:p>
    <w:p w14:paraId="68272BF6" w14:textId="1A7903A4" w:rsidR="003C2CFB" w:rsidRPr="0056497A" w:rsidRDefault="00697CD4" w:rsidP="0056497A">
      <w:pPr>
        <w:shd w:val="clear" w:color="auto" w:fill="FFFFFF"/>
        <w:spacing w:after="180"/>
        <w:rPr>
          <w:rFonts w:ascii="Cambria" w:eastAsia="Times New Roman" w:hAnsi="Cambria" w:cs="Times New Roman"/>
          <w:color w:val="000000"/>
        </w:rPr>
      </w:pPr>
      <w:r>
        <w:rPr>
          <w:rFonts w:ascii="Cambria" w:eastAsia="Times New Roman" w:hAnsi="Cambria" w:cs="Times New Roman"/>
          <w:color w:val="000000"/>
        </w:rPr>
        <w:t>Note:</w:t>
      </w:r>
      <w:r w:rsidR="0009176C">
        <w:rPr>
          <w:rFonts w:ascii="Cambria" w:eastAsia="Times New Roman" w:hAnsi="Cambria" w:cs="Times New Roman"/>
          <w:color w:val="000000"/>
        </w:rPr>
        <w:t xml:space="preserve"> The consensus process is essential to the development of League position statements that reflect the views of our members. Local Leagues should form committees to guide members in discussion of the consensus questions. These discussion leaders should summarize member responses and include comments. </w:t>
      </w:r>
      <w:r w:rsidR="00231B89">
        <w:rPr>
          <w:rFonts w:ascii="Cambria" w:eastAsia="Times New Roman" w:hAnsi="Cambria" w:cs="Times New Roman"/>
          <w:color w:val="000000"/>
        </w:rPr>
        <w:t>Consensus means a general agreement by members, not a strict voting process</w:t>
      </w:r>
      <w:r w:rsidR="00F94CE8">
        <w:rPr>
          <w:rFonts w:ascii="Cambria" w:eastAsia="Times New Roman" w:hAnsi="Cambria" w:cs="Times New Roman"/>
          <w:color w:val="000000"/>
        </w:rPr>
        <w:t>, but including any vote taken in the comments is useful</w:t>
      </w:r>
      <w:r w:rsidR="00231B89">
        <w:rPr>
          <w:rFonts w:ascii="Cambria" w:eastAsia="Times New Roman" w:hAnsi="Cambria" w:cs="Times New Roman"/>
          <w:color w:val="000000"/>
        </w:rPr>
        <w:t xml:space="preserve">. </w:t>
      </w:r>
      <w:r w:rsidR="0009176C">
        <w:rPr>
          <w:rFonts w:ascii="Cambria" w:eastAsia="Times New Roman" w:hAnsi="Cambria" w:cs="Times New Roman"/>
          <w:b/>
          <w:color w:val="000000"/>
        </w:rPr>
        <w:t>Please include the number of League members participating in the consensus</w:t>
      </w:r>
      <w:r w:rsidR="00231B89">
        <w:rPr>
          <w:rFonts w:ascii="Cambria" w:eastAsia="Times New Roman" w:hAnsi="Cambria" w:cs="Times New Roman"/>
          <w:b/>
          <w:color w:val="000000"/>
        </w:rPr>
        <w:t xml:space="preserve"> meetings</w:t>
      </w:r>
      <w:r w:rsidR="0009176C">
        <w:rPr>
          <w:rFonts w:ascii="Cambria" w:eastAsia="Times New Roman" w:hAnsi="Cambria" w:cs="Times New Roman"/>
          <w:b/>
          <w:color w:val="000000"/>
        </w:rPr>
        <w:t xml:space="preserve">. </w:t>
      </w:r>
      <w:r w:rsidR="0009179D">
        <w:rPr>
          <w:rFonts w:ascii="Cambria" w:eastAsia="Times New Roman" w:hAnsi="Cambria" w:cs="Times New Roman"/>
          <w:color w:val="000000"/>
        </w:rPr>
        <w:t xml:space="preserve">This is important in developing a final position statement for use in action. </w:t>
      </w:r>
      <w:r w:rsidR="0009176C">
        <w:rPr>
          <w:rFonts w:ascii="Cambria" w:eastAsia="Times New Roman" w:hAnsi="Cambria" w:cs="Times New Roman"/>
          <w:color w:val="000000"/>
        </w:rPr>
        <w:t>For Leagues with multiple units, a committee should combine the results and forward them to the LWVOR office</w:t>
      </w:r>
      <w:r w:rsidR="00231B89">
        <w:rPr>
          <w:rFonts w:ascii="Cambria" w:eastAsia="Times New Roman" w:hAnsi="Cambria" w:cs="Times New Roman"/>
          <w:color w:val="000000"/>
        </w:rPr>
        <w:t>.</w:t>
      </w:r>
    </w:p>
    <w:p w14:paraId="021661B4" w14:textId="2FAEEBF7" w:rsidR="00141423" w:rsidRPr="00141423" w:rsidRDefault="0056497A" w:rsidP="00141423">
      <w:pPr>
        <w:pStyle w:val="ListParagraph"/>
        <w:numPr>
          <w:ilvl w:val="0"/>
          <w:numId w:val="1"/>
        </w:numPr>
        <w:shd w:val="clear" w:color="auto" w:fill="FFFFFF"/>
        <w:spacing w:after="180"/>
        <w:rPr>
          <w:rFonts w:ascii="Cambria" w:eastAsia="Times New Roman" w:hAnsi="Cambria" w:cs="Times New Roman"/>
          <w:color w:val="000000"/>
        </w:rPr>
      </w:pPr>
      <w:r w:rsidRPr="00141423">
        <w:rPr>
          <w:rFonts w:ascii="Cambria" w:eastAsia="Times New Roman" w:hAnsi="Cambria" w:cs="Times New Roman"/>
          <w:color w:val="000000"/>
        </w:rPr>
        <w:t>What factors should be included in the regulation and oversight of hard rock mining and processing?</w:t>
      </w:r>
    </w:p>
    <w:p w14:paraId="351909DC" w14:textId="47228878" w:rsidR="0056497A" w:rsidRPr="008041E1" w:rsidRDefault="0056497A" w:rsidP="00141423">
      <w:pPr>
        <w:pStyle w:val="ListParagraph"/>
        <w:shd w:val="clear" w:color="auto" w:fill="FFFFFF"/>
        <w:spacing w:after="180"/>
        <w:rPr>
          <w:rFonts w:ascii="Cambria" w:eastAsia="Times New Roman" w:hAnsi="Cambria" w:cs="Times New Roman"/>
          <w:color w:val="000000"/>
          <w:u w:val="single"/>
        </w:rPr>
      </w:pPr>
      <w:r w:rsidRPr="00141423">
        <w:rPr>
          <w:rFonts w:ascii="Cambria" w:eastAsia="Times New Roman" w:hAnsi="Cambria" w:cs="Times New Roman"/>
          <w:color w:val="000000"/>
        </w:rPr>
        <w:br/>
        <w:t>a. Clear, comprehensive permitting process that includes adequate opportunities for public input</w:t>
      </w:r>
      <w:r w:rsidRPr="00141423">
        <w:rPr>
          <w:rFonts w:ascii="Cambria" w:eastAsia="Times New Roman" w:hAnsi="Cambria" w:cs="Times New Roman"/>
          <w:color w:val="000000"/>
        </w:rPr>
        <w:br/>
        <w:t>b. Environmental and health impacts on local communities (e.g., water quality, air quality, soil quality, wildlife preservation)</w:t>
      </w:r>
      <w:r w:rsidRPr="00141423">
        <w:rPr>
          <w:rFonts w:ascii="Cambria" w:eastAsia="Times New Roman" w:hAnsi="Cambria" w:cs="Times New Roman"/>
          <w:color w:val="000000"/>
        </w:rPr>
        <w:br/>
        <w:t>c. In-depth cost/benefit analysis that includes economic benefits to the local economy (e.g., increased jobs &amp; wages, higher tax revenues) vs. cost to taxpayers (e.g., increased revenue needed for roads &amp; other infrastructure, public safety, long term monitoring)</w:t>
      </w:r>
      <w:r w:rsidRPr="00141423">
        <w:rPr>
          <w:rFonts w:ascii="Cambria" w:eastAsia="Times New Roman" w:hAnsi="Cambria" w:cs="Times New Roman"/>
          <w:color w:val="000000"/>
        </w:rPr>
        <w:br/>
        <w:t>d. Impacts on other industries (e.g., agriculture, fishing, tourism, hunting, recreation, foraging, timber harvesting)</w:t>
      </w:r>
      <w:r w:rsidRPr="00141423">
        <w:rPr>
          <w:rFonts w:ascii="Cambria" w:eastAsia="Times New Roman" w:hAnsi="Cambria" w:cs="Times New Roman"/>
          <w:color w:val="000000"/>
        </w:rPr>
        <w:br/>
        <w:t>e. Public Safety (i.e., mine worker safety; impact from natural disasters, such as earthquakes, landslides, floods)</w:t>
      </w:r>
      <w:r w:rsidRPr="00141423">
        <w:rPr>
          <w:rFonts w:ascii="Cambria" w:eastAsia="Times New Roman" w:hAnsi="Cambria" w:cs="Times New Roman"/>
          <w:color w:val="000000"/>
        </w:rPr>
        <w:br/>
        <w:t>f. Long term monitoring and restoration costs</w:t>
      </w:r>
      <w:r w:rsidRPr="00141423">
        <w:rPr>
          <w:rFonts w:ascii="Cambria" w:eastAsia="Times New Roman" w:hAnsi="Cambria" w:cs="Times New Roman"/>
          <w:color w:val="000000"/>
        </w:rPr>
        <w:br/>
        <w:t>g. Other</w:t>
      </w:r>
      <w:r w:rsidR="00F94CE8">
        <w:rPr>
          <w:rFonts w:ascii="Cambria" w:eastAsia="Times New Roman" w:hAnsi="Cambria" w:cs="Times New Roman"/>
          <w:color w:val="000000"/>
        </w:rPr>
        <w:t xml:space="preserve"> </w:t>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p>
    <w:p w14:paraId="7A71A726" w14:textId="3D6B8DD5" w:rsidR="00141423" w:rsidRPr="008041E1" w:rsidRDefault="0056497A" w:rsidP="000A7975">
      <w:pPr>
        <w:shd w:val="clear" w:color="auto" w:fill="FFFFFF"/>
        <w:spacing w:after="180"/>
        <w:ind w:left="360"/>
        <w:rPr>
          <w:rFonts w:ascii="Cambria" w:eastAsia="Times New Roman" w:hAnsi="Cambria" w:cs="Times New Roman"/>
          <w:color w:val="000000"/>
          <w:u w:val="single"/>
        </w:rPr>
      </w:pPr>
      <w:r w:rsidRPr="0056497A">
        <w:rPr>
          <w:rFonts w:ascii="Cambria" w:eastAsia="Times New Roman" w:hAnsi="Cambria" w:cs="Times New Roman"/>
          <w:color w:val="000000"/>
        </w:rPr>
        <w:t xml:space="preserve">Optional Comment </w:t>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p>
    <w:p w14:paraId="5AD97256" w14:textId="77777777" w:rsidR="00141423" w:rsidRDefault="00141423" w:rsidP="0056497A">
      <w:pPr>
        <w:shd w:val="clear" w:color="auto" w:fill="FFFFFF"/>
        <w:rPr>
          <w:rFonts w:ascii="Cambria" w:eastAsia="Times New Roman" w:hAnsi="Cambria" w:cs="Times New Roman"/>
          <w:color w:val="000000"/>
        </w:rPr>
      </w:pPr>
    </w:p>
    <w:p w14:paraId="7FA2E9CB" w14:textId="77777777" w:rsidR="00141423" w:rsidRDefault="0056497A" w:rsidP="00141423">
      <w:pPr>
        <w:pStyle w:val="ListParagraph"/>
        <w:numPr>
          <w:ilvl w:val="0"/>
          <w:numId w:val="1"/>
        </w:numPr>
        <w:shd w:val="clear" w:color="auto" w:fill="FFFFFF"/>
        <w:rPr>
          <w:rFonts w:ascii="Cambria" w:eastAsia="Times New Roman" w:hAnsi="Cambria" w:cs="Times New Roman"/>
          <w:color w:val="000000"/>
        </w:rPr>
      </w:pPr>
      <w:r w:rsidRPr="00141423">
        <w:rPr>
          <w:rFonts w:ascii="Cambria" w:eastAsia="Times New Roman" w:hAnsi="Cambria" w:cs="Times New Roman"/>
          <w:color w:val="000000"/>
        </w:rPr>
        <w:t>What changes, if any, should be considered in the reform of federal hard rock mining laws?</w:t>
      </w:r>
    </w:p>
    <w:p w14:paraId="2B69E548" w14:textId="6A9ECE6F" w:rsidR="0056497A" w:rsidRPr="00141423" w:rsidRDefault="0056497A" w:rsidP="00141423">
      <w:pPr>
        <w:pStyle w:val="ListParagraph"/>
        <w:shd w:val="clear" w:color="auto" w:fill="FFFFFF"/>
        <w:rPr>
          <w:rFonts w:ascii="Cambria" w:eastAsia="Times New Roman" w:hAnsi="Cambria" w:cs="Times New Roman"/>
          <w:color w:val="000000"/>
        </w:rPr>
      </w:pPr>
      <w:r w:rsidRPr="00141423">
        <w:rPr>
          <w:rFonts w:ascii="Cambria" w:eastAsia="Times New Roman" w:hAnsi="Cambria" w:cs="Times New Roman"/>
          <w:color w:val="000000"/>
        </w:rPr>
        <w:br/>
        <w:t>a. Re-evaluate the historic directive that hard rock mining takes precedence over other uses of public land</w:t>
      </w:r>
      <w:r w:rsidRPr="00141423">
        <w:rPr>
          <w:rFonts w:ascii="Cambria" w:eastAsia="Times New Roman" w:hAnsi="Cambria" w:cs="Times New Roman"/>
          <w:color w:val="000000"/>
        </w:rPr>
        <w:br/>
        <w:t>b. Charge royalties for metal extraction on federal land to help pay for enforcement and monitoring</w:t>
      </w:r>
    </w:p>
    <w:p w14:paraId="188DBA40" w14:textId="6962699D" w:rsidR="0056497A" w:rsidRPr="0056497A" w:rsidRDefault="0056497A" w:rsidP="00141423">
      <w:pPr>
        <w:shd w:val="clear" w:color="auto" w:fill="FFFFFF"/>
        <w:ind w:left="720"/>
        <w:rPr>
          <w:rFonts w:ascii="Cambria" w:eastAsia="Times New Roman" w:hAnsi="Cambria" w:cs="Times New Roman"/>
          <w:color w:val="000000"/>
        </w:rPr>
      </w:pPr>
      <w:r w:rsidRPr="0056497A">
        <w:rPr>
          <w:rFonts w:ascii="Cambria" w:eastAsia="Times New Roman" w:hAnsi="Cambria" w:cs="Times New Roman"/>
          <w:color w:val="000000"/>
        </w:rPr>
        <w:t>c. Place limits on ownership of hard rock mines by foreign companies</w:t>
      </w:r>
    </w:p>
    <w:p w14:paraId="102EDA7B" w14:textId="7F7A9E72" w:rsidR="0056497A" w:rsidRPr="0056497A" w:rsidRDefault="0056497A" w:rsidP="00141423">
      <w:pPr>
        <w:shd w:val="clear" w:color="auto" w:fill="FFFFFF"/>
        <w:ind w:left="720"/>
        <w:rPr>
          <w:rFonts w:ascii="Cambria" w:eastAsia="Times New Roman" w:hAnsi="Cambria" w:cs="Times New Roman"/>
          <w:color w:val="000000"/>
        </w:rPr>
      </w:pPr>
      <w:r w:rsidRPr="0056497A">
        <w:rPr>
          <w:rFonts w:ascii="Cambria" w:eastAsia="Times New Roman" w:hAnsi="Cambria" w:cs="Times New Roman"/>
          <w:color w:val="000000"/>
        </w:rPr>
        <w:t>d. Ensure that hard rock mining operations, not taxpayers, bear the costs of mining clean up, reclamation, and long-term monitoring</w:t>
      </w:r>
      <w:r w:rsidRPr="0056497A">
        <w:rPr>
          <w:rFonts w:ascii="Cambria" w:eastAsia="Times New Roman" w:hAnsi="Cambria" w:cs="Times New Roman"/>
          <w:color w:val="000000"/>
        </w:rPr>
        <w:br/>
        <w:t>e. Hold former owners of mining companies financially liable for reclamation costs</w:t>
      </w:r>
    </w:p>
    <w:p w14:paraId="08B1D050" w14:textId="77777777" w:rsidR="000A7975" w:rsidRDefault="0056497A" w:rsidP="000A7975">
      <w:pPr>
        <w:shd w:val="clear" w:color="auto" w:fill="FFFFFF"/>
        <w:spacing w:after="180"/>
        <w:ind w:left="720"/>
        <w:rPr>
          <w:rFonts w:ascii="Cambria" w:eastAsia="Times New Roman" w:hAnsi="Cambria" w:cs="Times New Roman"/>
          <w:color w:val="000000"/>
          <w:u w:val="single"/>
        </w:rPr>
      </w:pPr>
      <w:r w:rsidRPr="0056497A">
        <w:rPr>
          <w:rFonts w:ascii="Cambria" w:eastAsia="Times New Roman" w:hAnsi="Cambria" w:cs="Times New Roman"/>
          <w:color w:val="000000"/>
        </w:rPr>
        <w:lastRenderedPageBreak/>
        <w:t>f. Strengthen protection of areas of critical environmental concern</w:t>
      </w:r>
      <w:r w:rsidRPr="0056497A">
        <w:rPr>
          <w:rFonts w:ascii="Cambria" w:eastAsia="Times New Roman" w:hAnsi="Cambria" w:cs="Times New Roman"/>
          <w:color w:val="000000"/>
        </w:rPr>
        <w:br/>
        <w:t>g. Ensure that areas with special designations such as National Wild and Scenic Rivers, BLM Areas of Environmental</w:t>
      </w:r>
      <w:r w:rsidR="00F94CE8">
        <w:rPr>
          <w:rFonts w:ascii="Cambria" w:eastAsia="Times New Roman" w:hAnsi="Cambria" w:cs="Times New Roman"/>
          <w:color w:val="000000"/>
        </w:rPr>
        <w:t xml:space="preserve"> </w:t>
      </w:r>
      <w:r w:rsidRPr="0056497A">
        <w:rPr>
          <w:rFonts w:ascii="Cambria" w:eastAsia="Times New Roman" w:hAnsi="Cambria" w:cs="Times New Roman"/>
          <w:color w:val="000000"/>
        </w:rPr>
        <w:t>Concern, forest Service Research Natural Areas, and Botanical Areas are off limits to mining</w:t>
      </w:r>
      <w:r w:rsidRPr="0056497A">
        <w:rPr>
          <w:rFonts w:ascii="Cambria" w:eastAsia="Times New Roman" w:hAnsi="Cambria" w:cs="Times New Roman"/>
          <w:color w:val="000000"/>
        </w:rPr>
        <w:br/>
        <w:t>h. Streamline leasing, permitting, and oversight process</w:t>
      </w:r>
      <w:r w:rsidRPr="0056497A">
        <w:rPr>
          <w:rFonts w:ascii="Cambria" w:eastAsia="Times New Roman" w:hAnsi="Cambria" w:cs="Times New Roman"/>
          <w:color w:val="000000"/>
        </w:rPr>
        <w:br/>
      </w:r>
      <w:proofErr w:type="spellStart"/>
      <w:r w:rsidRPr="0056497A">
        <w:rPr>
          <w:rFonts w:ascii="Cambria" w:eastAsia="Times New Roman" w:hAnsi="Cambria" w:cs="Times New Roman"/>
          <w:color w:val="000000"/>
        </w:rPr>
        <w:t>i</w:t>
      </w:r>
      <w:proofErr w:type="spellEnd"/>
      <w:r w:rsidRPr="0056497A">
        <w:rPr>
          <w:rFonts w:ascii="Cambria" w:eastAsia="Times New Roman" w:hAnsi="Cambria" w:cs="Times New Roman"/>
          <w:color w:val="000000"/>
        </w:rPr>
        <w:t xml:space="preserve">. Other </w:t>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p>
    <w:p w14:paraId="081AC432" w14:textId="28914722" w:rsidR="0056497A" w:rsidRPr="0056497A" w:rsidRDefault="008041E1" w:rsidP="000A7975">
      <w:pPr>
        <w:shd w:val="clear" w:color="auto" w:fill="FFFFFF"/>
        <w:spacing w:after="180"/>
        <w:ind w:left="270"/>
        <w:rPr>
          <w:rFonts w:ascii="Cambria" w:eastAsia="Times New Roman" w:hAnsi="Cambria" w:cs="Times New Roman"/>
          <w:color w:val="000000"/>
        </w:rPr>
      </w:pPr>
      <w:r w:rsidRPr="0056497A">
        <w:rPr>
          <w:rFonts w:ascii="Cambria" w:eastAsia="Times New Roman" w:hAnsi="Cambria" w:cs="Times New Roman"/>
          <w:color w:val="000000"/>
        </w:rPr>
        <w:t xml:space="preserve">Optional Comment </w:t>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p>
    <w:p w14:paraId="0F2FFDAD" w14:textId="75468350" w:rsidR="007B2B40" w:rsidRDefault="0056497A" w:rsidP="000A7975">
      <w:pPr>
        <w:shd w:val="clear" w:color="auto" w:fill="FFFFFF"/>
        <w:spacing w:after="180"/>
        <w:ind w:left="270" w:hanging="270"/>
        <w:rPr>
          <w:rFonts w:ascii="Cambria" w:eastAsia="Times New Roman" w:hAnsi="Cambria" w:cs="Times New Roman"/>
          <w:color w:val="000000"/>
        </w:rPr>
      </w:pPr>
      <w:r w:rsidRPr="0056497A">
        <w:rPr>
          <w:rFonts w:ascii="Cambria" w:eastAsia="Times New Roman" w:hAnsi="Cambria" w:cs="Times New Roman"/>
          <w:color w:val="000000"/>
        </w:rPr>
        <w:t>3.</w:t>
      </w:r>
      <w:r w:rsidR="000A7975">
        <w:rPr>
          <w:rFonts w:ascii="Cambria" w:eastAsia="Times New Roman" w:hAnsi="Cambria" w:cs="Times New Roman"/>
          <w:color w:val="000000"/>
        </w:rPr>
        <w:tab/>
      </w:r>
      <w:r w:rsidRPr="0056497A">
        <w:rPr>
          <w:rFonts w:ascii="Cambria" w:eastAsia="Times New Roman" w:hAnsi="Cambria" w:cs="Times New Roman"/>
          <w:color w:val="000000"/>
        </w:rPr>
        <w:t>What changes, if any, should be made to Oregon mining laws?</w:t>
      </w:r>
    </w:p>
    <w:p w14:paraId="05E5753B" w14:textId="472E2F70" w:rsidR="0056497A" w:rsidRPr="0056497A" w:rsidRDefault="0056497A" w:rsidP="007B2B40">
      <w:pPr>
        <w:shd w:val="clear" w:color="auto" w:fill="FFFFFF"/>
        <w:spacing w:after="180"/>
        <w:ind w:left="720"/>
        <w:rPr>
          <w:rFonts w:ascii="Cambria" w:eastAsia="Times New Roman" w:hAnsi="Cambria" w:cs="Times New Roman"/>
          <w:color w:val="000000"/>
        </w:rPr>
      </w:pPr>
      <w:r w:rsidRPr="0056497A">
        <w:rPr>
          <w:rFonts w:ascii="Cambria" w:eastAsia="Times New Roman" w:hAnsi="Cambria" w:cs="Times New Roman"/>
          <w:color w:val="000000"/>
        </w:rPr>
        <w:t>a. Make it mandatory for mining operations to provide security or an annuity for post-reclamation monitoring.</w:t>
      </w:r>
      <w:r w:rsidRPr="0056497A">
        <w:rPr>
          <w:rFonts w:ascii="Cambria" w:eastAsia="Times New Roman" w:hAnsi="Cambria" w:cs="Times New Roman"/>
          <w:color w:val="000000"/>
        </w:rPr>
        <w:br/>
        <w:t>b. Make bonding requirements sufficient to cover long-term site care and monitoring needs.</w:t>
      </w:r>
      <w:r w:rsidRPr="0056497A">
        <w:rPr>
          <w:rFonts w:ascii="Cambria" w:eastAsia="Times New Roman" w:hAnsi="Cambria" w:cs="Times New Roman"/>
          <w:color w:val="000000"/>
        </w:rPr>
        <w:br/>
        <w:t>c. Take a more regional approach when crafting Oregon mining regulations to account for variations in population density, topography, climate conditions, and economic need.</w:t>
      </w:r>
      <w:r w:rsidRPr="0056497A">
        <w:rPr>
          <w:rFonts w:ascii="Cambria" w:eastAsia="Times New Roman" w:hAnsi="Cambria" w:cs="Times New Roman"/>
          <w:color w:val="000000"/>
        </w:rPr>
        <w:br/>
        <w:t>d. Ensure that all Oregonians have a say in the use of public land</w:t>
      </w:r>
      <w:r w:rsidRPr="0056497A">
        <w:rPr>
          <w:rFonts w:ascii="Cambria" w:eastAsia="Times New Roman" w:hAnsi="Cambria" w:cs="Times New Roman"/>
          <w:color w:val="000000"/>
        </w:rPr>
        <w:br/>
        <w:t xml:space="preserve">e. Other </w:t>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p>
    <w:p w14:paraId="4ECEFB59" w14:textId="6862B46C" w:rsidR="0056497A" w:rsidRPr="0056497A" w:rsidRDefault="0056497A" w:rsidP="000A7975">
      <w:pPr>
        <w:shd w:val="clear" w:color="auto" w:fill="FFFFFF"/>
        <w:spacing w:after="180"/>
        <w:ind w:left="180"/>
        <w:rPr>
          <w:rFonts w:ascii="Cambria" w:eastAsia="Times New Roman" w:hAnsi="Cambria" w:cs="Times New Roman"/>
          <w:color w:val="000000"/>
        </w:rPr>
      </w:pPr>
      <w:r w:rsidRPr="0056497A">
        <w:rPr>
          <w:rFonts w:ascii="Cambria" w:eastAsia="Times New Roman" w:hAnsi="Cambria" w:cs="Times New Roman"/>
          <w:color w:val="000000"/>
        </w:rPr>
        <w:t>Optional Comment</w:t>
      </w:r>
      <w:r w:rsidR="008041E1">
        <w:rPr>
          <w:rFonts w:ascii="Cambria" w:eastAsia="Times New Roman" w:hAnsi="Cambria" w:cs="Times New Roman"/>
          <w:color w:val="000000"/>
        </w:rPr>
        <w:t xml:space="preserve"> </w:t>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p>
    <w:p w14:paraId="758D77E5" w14:textId="05C1C96D" w:rsidR="0056497A" w:rsidRPr="0056497A" w:rsidRDefault="0056497A" w:rsidP="000A7975">
      <w:pPr>
        <w:shd w:val="clear" w:color="auto" w:fill="FFFFFF"/>
        <w:spacing w:after="180"/>
        <w:ind w:left="270" w:hanging="270"/>
        <w:rPr>
          <w:rFonts w:ascii="Cambria" w:eastAsia="Times New Roman" w:hAnsi="Cambria" w:cs="Times New Roman"/>
          <w:color w:val="000000"/>
        </w:rPr>
      </w:pPr>
      <w:r w:rsidRPr="0056497A">
        <w:rPr>
          <w:rFonts w:ascii="Cambria" w:eastAsia="Times New Roman" w:hAnsi="Cambria" w:cs="Times New Roman"/>
          <w:color w:val="000000"/>
        </w:rPr>
        <w:t>4.</w:t>
      </w:r>
      <w:r w:rsidR="000A7975">
        <w:rPr>
          <w:rFonts w:ascii="Cambria" w:eastAsia="Times New Roman" w:hAnsi="Cambria" w:cs="Times New Roman"/>
          <w:color w:val="000000"/>
        </w:rPr>
        <w:tab/>
      </w:r>
      <w:r w:rsidRPr="0056497A">
        <w:rPr>
          <w:rFonts w:ascii="Cambria" w:eastAsia="Times New Roman" w:hAnsi="Cambria" w:cs="Times New Roman"/>
          <w:color w:val="000000"/>
        </w:rPr>
        <w:t>To promote economic development in parts of Oregon, should some taxpayer money be used to mitigate the high upfront costs of mine development, such as mapping, chemical analysis, and exploratory drilling?</w:t>
      </w:r>
      <w:r w:rsidR="00F94CE8">
        <w:rPr>
          <w:rFonts w:ascii="Cambria" w:eastAsia="Times New Roman" w:hAnsi="Cambria" w:cs="Times New Roman"/>
          <w:color w:val="000000"/>
        </w:rPr>
        <w:t xml:space="preserve"> </w:t>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p>
    <w:p w14:paraId="4F3D81FA" w14:textId="2DB0819B" w:rsidR="0056497A" w:rsidRPr="0056497A" w:rsidRDefault="008041E1" w:rsidP="000A7975">
      <w:pPr>
        <w:shd w:val="clear" w:color="auto" w:fill="FFFFFF"/>
        <w:spacing w:after="180"/>
        <w:ind w:left="270"/>
        <w:rPr>
          <w:rFonts w:ascii="Cambria" w:eastAsia="Times New Roman" w:hAnsi="Cambria" w:cs="Times New Roman"/>
          <w:color w:val="000000"/>
        </w:rPr>
      </w:pPr>
      <w:r w:rsidRPr="0056497A">
        <w:rPr>
          <w:rFonts w:ascii="Cambria" w:eastAsia="Times New Roman" w:hAnsi="Cambria" w:cs="Times New Roman"/>
          <w:color w:val="000000"/>
        </w:rPr>
        <w:t>Optional Comment</w:t>
      </w:r>
      <w:r>
        <w:rPr>
          <w:rFonts w:ascii="Cambria" w:eastAsia="Times New Roman" w:hAnsi="Cambria" w:cs="Times New Roman"/>
          <w:color w:val="000000"/>
        </w:rPr>
        <w:t xml:space="preserve"> </w:t>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p>
    <w:p w14:paraId="05B04258" w14:textId="183831CB" w:rsidR="0056497A" w:rsidRPr="0056497A" w:rsidRDefault="0056497A" w:rsidP="000A7975">
      <w:pPr>
        <w:shd w:val="clear" w:color="auto" w:fill="FFFFFF"/>
        <w:spacing w:after="180"/>
        <w:ind w:left="270" w:hanging="270"/>
        <w:rPr>
          <w:rFonts w:ascii="Cambria" w:eastAsia="Times New Roman" w:hAnsi="Cambria" w:cs="Times New Roman"/>
          <w:color w:val="000000"/>
        </w:rPr>
      </w:pPr>
      <w:r w:rsidRPr="0056497A">
        <w:rPr>
          <w:rFonts w:ascii="Cambria" w:eastAsia="Times New Roman" w:hAnsi="Cambria" w:cs="Times New Roman"/>
          <w:color w:val="000000"/>
        </w:rPr>
        <w:t>5.</w:t>
      </w:r>
      <w:r w:rsidR="000A7975">
        <w:rPr>
          <w:rFonts w:ascii="Cambria" w:eastAsia="Times New Roman" w:hAnsi="Cambria" w:cs="Times New Roman"/>
          <w:color w:val="000000"/>
        </w:rPr>
        <w:tab/>
      </w:r>
      <w:r w:rsidRPr="0056497A">
        <w:rPr>
          <w:rFonts w:ascii="Cambria" w:eastAsia="Times New Roman" w:hAnsi="Cambria" w:cs="Times New Roman"/>
          <w:color w:val="000000"/>
        </w:rPr>
        <w:t>Should the state of Oregon develop programs to encourage recycling of metals and their alloys? (e.g., an initiative similar to the E-cycling program for electronic devices; grants or subsidies to encourage local companies to process, use, or manufacture products using recycled metals)</w:t>
      </w:r>
      <w:r w:rsidR="007B2B40">
        <w:rPr>
          <w:rFonts w:ascii="Cambria" w:eastAsia="Times New Roman" w:hAnsi="Cambria" w:cs="Times New Roman"/>
          <w:color w:val="000000"/>
        </w:rPr>
        <w:t xml:space="preserve"> </w:t>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r w:rsidR="008041E1">
        <w:rPr>
          <w:rFonts w:ascii="Cambria" w:eastAsia="Times New Roman" w:hAnsi="Cambria" w:cs="Times New Roman"/>
          <w:color w:val="000000"/>
          <w:u w:val="single"/>
        </w:rPr>
        <w:tab/>
      </w:r>
    </w:p>
    <w:p w14:paraId="1BE35239" w14:textId="6768E023" w:rsidR="00AC1635" w:rsidRPr="008041E1" w:rsidRDefault="008041E1" w:rsidP="000A7975">
      <w:pPr>
        <w:shd w:val="clear" w:color="auto" w:fill="FFFFFF"/>
        <w:spacing w:after="180"/>
        <w:ind w:left="270"/>
        <w:rPr>
          <w:rFonts w:ascii="Cambria" w:eastAsia="Times New Roman" w:hAnsi="Cambria" w:cs="Times New Roman"/>
          <w:color w:val="000000"/>
        </w:rPr>
      </w:pPr>
      <w:r w:rsidRPr="0056497A">
        <w:rPr>
          <w:rFonts w:ascii="Cambria" w:eastAsia="Times New Roman" w:hAnsi="Cambria" w:cs="Times New Roman"/>
          <w:color w:val="000000"/>
        </w:rPr>
        <w:t>Optional Comment</w:t>
      </w:r>
      <w:r>
        <w:rPr>
          <w:rFonts w:ascii="Cambria" w:eastAsia="Times New Roman" w:hAnsi="Cambria" w:cs="Times New Roman"/>
          <w:color w:val="000000"/>
        </w:rPr>
        <w:t xml:space="preserve"> </w:t>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r>
        <w:rPr>
          <w:rFonts w:ascii="Cambria" w:eastAsia="Times New Roman" w:hAnsi="Cambria" w:cs="Times New Roman"/>
          <w:color w:val="000000"/>
          <w:u w:val="single"/>
        </w:rPr>
        <w:tab/>
      </w:r>
    </w:p>
    <w:sectPr w:rsidR="00AC1635" w:rsidRPr="008041E1" w:rsidSect="00AF703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99C0" w14:textId="77777777" w:rsidR="001B50C5" w:rsidRDefault="001B50C5" w:rsidP="00633FB8">
      <w:r>
        <w:separator/>
      </w:r>
    </w:p>
  </w:endnote>
  <w:endnote w:type="continuationSeparator" w:id="0">
    <w:p w14:paraId="03B6ECE3" w14:textId="77777777" w:rsidR="001B50C5" w:rsidRDefault="001B50C5" w:rsidP="0063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2437357"/>
      <w:docPartObj>
        <w:docPartGallery w:val="Page Numbers (Bottom of Page)"/>
        <w:docPartUnique/>
      </w:docPartObj>
    </w:sdtPr>
    <w:sdtEndPr>
      <w:rPr>
        <w:rStyle w:val="PageNumber"/>
      </w:rPr>
    </w:sdtEndPr>
    <w:sdtContent>
      <w:p w14:paraId="31FE8D6C" w14:textId="21A075D9" w:rsidR="00633FB8" w:rsidRDefault="00633FB8" w:rsidP="00804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4E850" w14:textId="77777777" w:rsidR="00633FB8" w:rsidRDefault="00633FB8" w:rsidP="00633F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564194"/>
      <w:docPartObj>
        <w:docPartGallery w:val="Page Numbers (Bottom of Page)"/>
        <w:docPartUnique/>
      </w:docPartObj>
    </w:sdtPr>
    <w:sdtEndPr>
      <w:rPr>
        <w:rStyle w:val="PageNumber"/>
      </w:rPr>
    </w:sdtEndPr>
    <w:sdtContent>
      <w:p w14:paraId="16635DA0" w14:textId="1DF531AC" w:rsidR="00633FB8" w:rsidRDefault="008041E1" w:rsidP="008041E1">
        <w:pPr>
          <w:pStyle w:val="Footer"/>
          <w:framePr w:wrap="none" w:vAnchor="text" w:hAnchor="margin" w:xAlign="right" w:y="1"/>
          <w:rPr>
            <w:rStyle w:val="PageNumber"/>
          </w:rPr>
        </w:pPr>
        <w:r>
          <w:rPr>
            <w:rStyle w:val="PageNumber"/>
          </w:rPr>
          <w:t xml:space="preserve">Page </w:t>
        </w:r>
        <w:r w:rsidR="00633FB8">
          <w:rPr>
            <w:rStyle w:val="PageNumber"/>
          </w:rPr>
          <w:fldChar w:fldCharType="begin"/>
        </w:r>
        <w:r w:rsidR="00633FB8">
          <w:rPr>
            <w:rStyle w:val="PageNumber"/>
          </w:rPr>
          <w:instrText xml:space="preserve"> PAGE </w:instrText>
        </w:r>
        <w:r w:rsidR="00633FB8">
          <w:rPr>
            <w:rStyle w:val="PageNumber"/>
          </w:rPr>
          <w:fldChar w:fldCharType="separate"/>
        </w:r>
        <w:r w:rsidR="00633FB8">
          <w:rPr>
            <w:rStyle w:val="PageNumber"/>
            <w:noProof/>
          </w:rPr>
          <w:t>1</w:t>
        </w:r>
        <w:r w:rsidR="00633FB8">
          <w:rPr>
            <w:rStyle w:val="PageNumber"/>
          </w:rPr>
          <w:fldChar w:fldCharType="end"/>
        </w:r>
      </w:p>
    </w:sdtContent>
  </w:sdt>
  <w:p w14:paraId="07B258CF" w14:textId="21A35528" w:rsidR="00633FB8" w:rsidRDefault="00633FB8" w:rsidP="00633FB8">
    <w:pPr>
      <w:pStyle w:val="Footer"/>
      <w:ind w:right="360"/>
    </w:pPr>
    <w:r>
      <w:fldChar w:fldCharType="begin"/>
    </w:r>
    <w:r>
      <w:instrText xml:space="preserve"> DATE \@ "M/d/yyyy" </w:instrText>
    </w:r>
    <w:r>
      <w:fldChar w:fldCharType="separate"/>
    </w:r>
    <w:r w:rsidR="008A209D">
      <w:rPr>
        <w:noProof/>
      </w:rPr>
      <w:t>2/13/2019</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C1BA" w14:textId="77777777" w:rsidR="001B50C5" w:rsidRDefault="001B50C5" w:rsidP="00633FB8">
      <w:r>
        <w:separator/>
      </w:r>
    </w:p>
  </w:footnote>
  <w:footnote w:type="continuationSeparator" w:id="0">
    <w:p w14:paraId="0A5B9DB9" w14:textId="77777777" w:rsidR="001B50C5" w:rsidRDefault="001B50C5" w:rsidP="0063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E4B28"/>
    <w:multiLevelType w:val="hybridMultilevel"/>
    <w:tmpl w:val="514086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7A"/>
    <w:rsid w:val="00053BDF"/>
    <w:rsid w:val="0009176C"/>
    <w:rsid w:val="0009179D"/>
    <w:rsid w:val="000A7975"/>
    <w:rsid w:val="00141423"/>
    <w:rsid w:val="001B50C5"/>
    <w:rsid w:val="00231B89"/>
    <w:rsid w:val="003C2CFB"/>
    <w:rsid w:val="003D6050"/>
    <w:rsid w:val="0056497A"/>
    <w:rsid w:val="00633FB8"/>
    <w:rsid w:val="00697CD4"/>
    <w:rsid w:val="007B2B40"/>
    <w:rsid w:val="008041E1"/>
    <w:rsid w:val="00861E66"/>
    <w:rsid w:val="008A209D"/>
    <w:rsid w:val="00AC1635"/>
    <w:rsid w:val="00AF7030"/>
    <w:rsid w:val="00BE260E"/>
    <w:rsid w:val="00C91156"/>
    <w:rsid w:val="00EC79CB"/>
    <w:rsid w:val="00F04619"/>
    <w:rsid w:val="00F907A4"/>
    <w:rsid w:val="00F94CE8"/>
    <w:rsid w:val="00FA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B864"/>
  <w14:defaultImageDpi w14:val="32767"/>
  <w15:chartTrackingRefBased/>
  <w15:docId w15:val="{F7565147-B1D8-7A4C-BB35-DD4311A5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23"/>
    <w:pPr>
      <w:ind w:left="720"/>
      <w:contextualSpacing/>
    </w:pPr>
  </w:style>
  <w:style w:type="paragraph" w:styleId="Header">
    <w:name w:val="header"/>
    <w:basedOn w:val="Normal"/>
    <w:link w:val="HeaderChar"/>
    <w:uiPriority w:val="99"/>
    <w:unhideWhenUsed/>
    <w:rsid w:val="00633FB8"/>
    <w:pPr>
      <w:tabs>
        <w:tab w:val="center" w:pos="4680"/>
        <w:tab w:val="right" w:pos="9360"/>
      </w:tabs>
    </w:pPr>
  </w:style>
  <w:style w:type="character" w:customStyle="1" w:styleId="HeaderChar">
    <w:name w:val="Header Char"/>
    <w:basedOn w:val="DefaultParagraphFont"/>
    <w:link w:val="Header"/>
    <w:uiPriority w:val="99"/>
    <w:rsid w:val="00633FB8"/>
  </w:style>
  <w:style w:type="paragraph" w:styleId="Footer">
    <w:name w:val="footer"/>
    <w:basedOn w:val="Normal"/>
    <w:link w:val="FooterChar"/>
    <w:uiPriority w:val="99"/>
    <w:unhideWhenUsed/>
    <w:rsid w:val="00633FB8"/>
    <w:pPr>
      <w:tabs>
        <w:tab w:val="center" w:pos="4680"/>
        <w:tab w:val="right" w:pos="9360"/>
      </w:tabs>
    </w:pPr>
  </w:style>
  <w:style w:type="character" w:customStyle="1" w:styleId="FooterChar">
    <w:name w:val="Footer Char"/>
    <w:basedOn w:val="DefaultParagraphFont"/>
    <w:link w:val="Footer"/>
    <w:uiPriority w:val="99"/>
    <w:rsid w:val="00633FB8"/>
  </w:style>
  <w:style w:type="character" w:styleId="PageNumber">
    <w:name w:val="page number"/>
    <w:basedOn w:val="DefaultParagraphFont"/>
    <w:uiPriority w:val="99"/>
    <w:semiHidden/>
    <w:unhideWhenUsed/>
    <w:rsid w:val="00633FB8"/>
  </w:style>
  <w:style w:type="paragraph" w:styleId="BalloonText">
    <w:name w:val="Balloon Text"/>
    <w:basedOn w:val="Normal"/>
    <w:link w:val="BalloonTextChar"/>
    <w:uiPriority w:val="99"/>
    <w:semiHidden/>
    <w:unhideWhenUsed/>
    <w:rsid w:val="00633F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FB8"/>
    <w:rPr>
      <w:rFonts w:ascii="Times New Roman" w:hAnsi="Times New Roman" w:cs="Times New Roman"/>
      <w:sz w:val="18"/>
      <w:szCs w:val="18"/>
    </w:rPr>
  </w:style>
  <w:style w:type="paragraph" w:styleId="Revision">
    <w:name w:val="Revision"/>
    <w:hidden/>
    <w:uiPriority w:val="99"/>
    <w:semiHidden/>
    <w:rsid w:val="0080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065332">
      <w:bodyDiv w:val="1"/>
      <w:marLeft w:val="0"/>
      <w:marRight w:val="0"/>
      <w:marTop w:val="0"/>
      <w:marBottom w:val="0"/>
      <w:divBdr>
        <w:top w:val="none" w:sz="0" w:space="0" w:color="auto"/>
        <w:left w:val="none" w:sz="0" w:space="0" w:color="auto"/>
        <w:bottom w:val="none" w:sz="0" w:space="0" w:color="auto"/>
        <w:right w:val="none" w:sz="0" w:space="0" w:color="auto"/>
      </w:divBdr>
      <w:divsChild>
        <w:div w:id="1535264454">
          <w:marLeft w:val="0"/>
          <w:marRight w:val="0"/>
          <w:marTop w:val="0"/>
          <w:marBottom w:val="0"/>
          <w:divBdr>
            <w:top w:val="none" w:sz="0" w:space="0" w:color="auto"/>
            <w:left w:val="none" w:sz="0" w:space="0" w:color="auto"/>
            <w:bottom w:val="none" w:sz="0" w:space="0" w:color="auto"/>
            <w:right w:val="none" w:sz="0" w:space="0" w:color="auto"/>
          </w:divBdr>
        </w:div>
        <w:div w:id="892891884">
          <w:marLeft w:val="0"/>
          <w:marRight w:val="0"/>
          <w:marTop w:val="0"/>
          <w:marBottom w:val="0"/>
          <w:divBdr>
            <w:top w:val="none" w:sz="0" w:space="0" w:color="auto"/>
            <w:left w:val="none" w:sz="0" w:space="0" w:color="auto"/>
            <w:bottom w:val="none" w:sz="0" w:space="0" w:color="auto"/>
            <w:right w:val="none" w:sz="0" w:space="0" w:color="auto"/>
          </w:divBdr>
        </w:div>
        <w:div w:id="185283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6</cp:revision>
  <cp:lastPrinted>2019-02-13T17:40:00Z</cp:lastPrinted>
  <dcterms:created xsi:type="dcterms:W3CDTF">2019-02-13T16:26:00Z</dcterms:created>
  <dcterms:modified xsi:type="dcterms:W3CDTF">2019-02-13T17:40:00Z</dcterms:modified>
</cp:coreProperties>
</file>